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A3385">
      <w:pPr>
        <w:jc w:val="center"/>
        <w:rPr>
          <w:rFonts w:ascii="Times New Roman" w:hAnsi="Times New Roman" w:eastAsia="宋体" w:cs="Times New Roman"/>
          <w:b/>
          <w:sz w:val="28"/>
          <w:szCs w:val="24"/>
        </w:rPr>
      </w:pPr>
      <w:r>
        <w:rPr>
          <w:rFonts w:hint="eastAsia" w:ascii="Times New Roman" w:hAnsi="Times New Roman" w:eastAsia="宋体" w:cs="Times New Roman"/>
          <w:b/>
          <w:sz w:val="28"/>
          <w:szCs w:val="24"/>
        </w:rPr>
        <w:t>安徽电子信息职业技术学院</w:t>
      </w:r>
      <w:r>
        <w:rPr>
          <w:rFonts w:ascii="Times New Roman" w:hAnsi="Times New Roman" w:eastAsia="宋体" w:cs="Times New Roman"/>
          <w:b/>
          <w:sz w:val="28"/>
          <w:szCs w:val="24"/>
        </w:rPr>
        <w:t>202</w:t>
      </w:r>
      <w:r>
        <w:rPr>
          <w:rFonts w:hint="eastAsia" w:ascii="Times New Roman" w:hAnsi="Times New Roman" w:eastAsia="宋体" w:cs="Times New Roman"/>
          <w:b/>
          <w:sz w:val="28"/>
          <w:szCs w:val="24"/>
        </w:rPr>
        <w:t>6</w:t>
      </w:r>
      <w:r>
        <w:rPr>
          <w:rFonts w:ascii="Times New Roman" w:hAnsi="Times New Roman" w:eastAsia="宋体" w:cs="Times New Roman"/>
          <w:b/>
          <w:sz w:val="28"/>
          <w:szCs w:val="24"/>
        </w:rPr>
        <w:t>年篮球</w:t>
      </w:r>
      <w:r>
        <w:rPr>
          <w:rFonts w:hint="eastAsia" w:ascii="Times New Roman" w:hAnsi="Times New Roman" w:eastAsia="宋体" w:cs="Times New Roman"/>
          <w:b/>
          <w:sz w:val="28"/>
          <w:szCs w:val="24"/>
        </w:rPr>
        <w:t>联</w:t>
      </w:r>
      <w:r>
        <w:rPr>
          <w:rFonts w:ascii="Times New Roman" w:hAnsi="Times New Roman" w:eastAsia="宋体" w:cs="Times New Roman"/>
          <w:b/>
          <w:sz w:val="28"/>
          <w:szCs w:val="24"/>
        </w:rPr>
        <w:t>赛竞赛规程</w:t>
      </w:r>
    </w:p>
    <w:p w14:paraId="10E533AA">
      <w:pPr>
        <w:spacing w:line="0" w:lineRule="atLeast"/>
        <w:jc w:val="left"/>
        <w:rPr>
          <w:b/>
          <w:sz w:val="24"/>
        </w:rPr>
      </w:pPr>
    </w:p>
    <w:p w14:paraId="468BC5E6">
      <w:pPr>
        <w:spacing w:line="0" w:lineRule="atLeast"/>
        <w:jc w:val="left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一、主办单位</w:t>
      </w:r>
    </w:p>
    <w:p w14:paraId="7B33DF8B">
      <w:pPr>
        <w:spacing w:line="0" w:lineRule="atLeas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体育俱乐部管理中心、院团委</w:t>
      </w:r>
    </w:p>
    <w:p w14:paraId="1013D348">
      <w:pPr>
        <w:spacing w:line="0" w:lineRule="atLeast"/>
        <w:jc w:val="left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二、承办单位</w:t>
      </w:r>
    </w:p>
    <w:p w14:paraId="639D2754">
      <w:pPr>
        <w:spacing w:line="0" w:lineRule="atLeas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大学生体育联盟、篮球俱乐部、篮球协会</w:t>
      </w:r>
    </w:p>
    <w:p w14:paraId="1EFAA7DF">
      <w:pPr>
        <w:spacing w:line="0" w:lineRule="atLeast"/>
        <w:jc w:val="left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三、竞赛时间、地点</w:t>
      </w:r>
    </w:p>
    <w:p w14:paraId="751FABBA">
      <w:pPr>
        <w:spacing w:line="0" w:lineRule="atLeas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（一）比赛时间：2026年5月6日</w:t>
      </w:r>
      <w:bookmarkStart w:id="0" w:name="_Hlk163742251"/>
      <w:r>
        <w:rPr>
          <w:rFonts w:hint="eastAsia"/>
          <w:sz w:val="24"/>
        </w:rPr>
        <w:t>至6月3日</w:t>
      </w:r>
    </w:p>
    <w:p w14:paraId="1106CE23">
      <w:pPr>
        <w:spacing w:line="0" w:lineRule="atLeas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（二）比赛地点：室内篮球</w:t>
      </w:r>
      <w:bookmarkEnd w:id="0"/>
      <w:r>
        <w:rPr>
          <w:rFonts w:hint="eastAsia"/>
          <w:sz w:val="24"/>
        </w:rPr>
        <w:t>馆</w:t>
      </w:r>
    </w:p>
    <w:p w14:paraId="166CCAE7">
      <w:pPr>
        <w:spacing w:line="0" w:lineRule="atLeast"/>
        <w:jc w:val="left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四、竞赛项目</w:t>
      </w:r>
    </w:p>
    <w:p w14:paraId="6317783E">
      <w:pPr>
        <w:spacing w:line="0" w:lineRule="atLeas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男子篮球赛（五人制）</w:t>
      </w:r>
    </w:p>
    <w:p w14:paraId="4D1ECA10">
      <w:pPr>
        <w:spacing w:line="0" w:lineRule="atLeast"/>
        <w:jc w:val="left"/>
        <w:rPr>
          <w:rFonts w:ascii="Times New Roman" w:hAnsi="Times New Roman" w:eastAsia="宋体" w:cs="Times New Roman"/>
          <w:b/>
          <w:sz w:val="24"/>
          <w:szCs w:val="24"/>
        </w:rPr>
      </w:pPr>
      <w:bookmarkStart w:id="1" w:name="_Hlk163742366"/>
      <w:r>
        <w:rPr>
          <w:rFonts w:hint="eastAsia" w:ascii="Times New Roman" w:hAnsi="Times New Roman" w:eastAsia="宋体" w:cs="Times New Roman"/>
          <w:b/>
          <w:sz w:val="24"/>
          <w:szCs w:val="24"/>
        </w:rPr>
        <w:t>五、参赛人员及运动员资格</w:t>
      </w:r>
    </w:p>
    <w:p w14:paraId="5D7DDBFD">
      <w:pPr>
        <w:spacing w:line="0" w:lineRule="atLeas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（一）参赛队员须为学院全日制在校生，报名及比赛时均需提供有效学生证或身份证</w:t>
      </w:r>
      <w:r>
        <w:rPr>
          <w:rFonts w:hint="eastAsia"/>
          <w:sz w:val="24"/>
          <w:lang w:eastAsia="zh-CN"/>
        </w:rPr>
        <w:t>；</w:t>
      </w:r>
    </w:p>
    <w:p w14:paraId="406D743E">
      <w:pPr>
        <w:spacing w:line="0" w:lineRule="atLeas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（二）参赛运动员政治思想进步，遵守运动员守则，身体健康</w:t>
      </w:r>
      <w:r>
        <w:rPr>
          <w:rFonts w:hint="eastAsia"/>
          <w:sz w:val="24"/>
          <w:lang w:eastAsia="zh-CN"/>
        </w:rPr>
        <w:t>，方可</w:t>
      </w:r>
      <w:r>
        <w:rPr>
          <w:rFonts w:hint="eastAsia"/>
          <w:sz w:val="24"/>
        </w:rPr>
        <w:t>报名参赛</w:t>
      </w:r>
      <w:r>
        <w:rPr>
          <w:rFonts w:hint="eastAsia"/>
          <w:sz w:val="24"/>
          <w:lang w:eastAsia="zh-CN"/>
        </w:rPr>
        <w:t>。</w:t>
      </w:r>
      <w:r>
        <w:rPr>
          <w:rFonts w:hint="eastAsia"/>
          <w:sz w:val="24"/>
        </w:rPr>
        <w:t>参赛前</w:t>
      </w:r>
      <w:r>
        <w:rPr>
          <w:rFonts w:hint="eastAsia"/>
          <w:sz w:val="24"/>
          <w:lang w:eastAsia="zh-CN"/>
        </w:rPr>
        <w:t>，各队</w:t>
      </w:r>
      <w:r>
        <w:rPr>
          <w:rFonts w:hint="eastAsia"/>
          <w:sz w:val="24"/>
        </w:rPr>
        <w:t>队员须自愿</w:t>
      </w:r>
      <w:r>
        <w:rPr>
          <w:rFonts w:hint="eastAsia"/>
          <w:sz w:val="24"/>
          <w:lang w:eastAsia="zh-CN"/>
        </w:rPr>
        <w:t>签署</w:t>
      </w:r>
      <w:r>
        <w:rPr>
          <w:rFonts w:hint="eastAsia"/>
          <w:sz w:val="24"/>
        </w:rPr>
        <w:t>参赛健康承诺书。</w:t>
      </w:r>
    </w:p>
    <w:p w14:paraId="6A03B8E1">
      <w:pPr>
        <w:spacing w:line="0" w:lineRule="atLeas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（三）每支队伍需指定</w:t>
      </w:r>
      <w:r>
        <w:rPr>
          <w:rFonts w:hint="eastAsia"/>
          <w:sz w:val="24"/>
          <w:lang w:eastAsia="zh-CN"/>
        </w:rPr>
        <w:t>一名领队</w:t>
      </w:r>
      <w:r>
        <w:rPr>
          <w:rFonts w:hint="eastAsia"/>
          <w:sz w:val="24"/>
        </w:rPr>
        <w:t>，领队由所在二级学院教师担任。</w:t>
      </w:r>
    </w:p>
    <w:bookmarkEnd w:id="1"/>
    <w:p w14:paraId="48F83FE5">
      <w:pPr>
        <w:spacing w:line="0" w:lineRule="atLeast"/>
        <w:jc w:val="left"/>
        <w:rPr>
          <w:rFonts w:ascii="Times New Roman" w:hAnsi="Times New Roman" w:eastAsia="宋体" w:cs="Times New Roman"/>
          <w:b/>
          <w:sz w:val="24"/>
          <w:szCs w:val="24"/>
        </w:rPr>
      </w:pPr>
      <w:bookmarkStart w:id="2" w:name="_Hlk163742431"/>
      <w:r>
        <w:rPr>
          <w:rFonts w:hint="eastAsia" w:ascii="Times New Roman" w:hAnsi="Times New Roman" w:eastAsia="宋体" w:cs="Times New Roman"/>
          <w:b/>
          <w:sz w:val="24"/>
          <w:szCs w:val="24"/>
        </w:rPr>
        <w:t>六、竞赛办法</w:t>
      </w:r>
    </w:p>
    <w:bookmarkEnd w:id="2"/>
    <w:p w14:paraId="76B813DF">
      <w:pPr>
        <w:spacing w:line="0" w:lineRule="atLeas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（一）参照</w:t>
      </w:r>
      <w:r>
        <w:rPr>
          <w:rFonts w:hint="eastAsia"/>
          <w:sz w:val="24"/>
          <w:lang w:eastAsia="zh-CN"/>
        </w:rPr>
        <w:t>中国篮球协会审定的最新《篮球规则》及规则注解执行</w:t>
      </w:r>
      <w:r>
        <w:rPr>
          <w:rFonts w:hint="eastAsia"/>
          <w:sz w:val="24"/>
        </w:rPr>
        <w:t>。</w:t>
      </w:r>
    </w:p>
    <w:p w14:paraId="0EDF507E">
      <w:pPr>
        <w:spacing w:line="0" w:lineRule="atLeas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（二）参赛办法：</w:t>
      </w:r>
    </w:p>
    <w:p w14:paraId="281FBCA1">
      <w:pPr>
        <w:spacing w:line="0" w:lineRule="atLeas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1.二级学院在正式报名前须组织完成院级篮球选拔赛，只有通过选拔赛的队员方可报名参加比赛。</w:t>
      </w:r>
    </w:p>
    <w:p w14:paraId="64943192">
      <w:pPr>
        <w:spacing w:line="0" w:lineRule="atLeas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.</w:t>
      </w:r>
      <w:r>
        <w:rPr>
          <w:rFonts w:hint="eastAsia"/>
          <w:sz w:val="24"/>
        </w:rPr>
        <w:t>以二级学院为单位组织报名，每个二级学院派出1</w:t>
      </w:r>
      <w:r>
        <w:rPr>
          <w:sz w:val="24"/>
        </w:rPr>
        <w:t>支队伍参赛，队员仅限代表</w:t>
      </w:r>
      <w:r>
        <w:rPr>
          <w:rFonts w:hint="eastAsia"/>
          <w:sz w:val="24"/>
        </w:rPr>
        <w:t>所属二级</w:t>
      </w:r>
      <w:r>
        <w:rPr>
          <w:sz w:val="24"/>
        </w:rPr>
        <w:t>学院参赛</w:t>
      </w:r>
      <w:r>
        <w:rPr>
          <w:rFonts w:hint="eastAsia"/>
          <w:sz w:val="24"/>
        </w:rPr>
        <w:t>。</w:t>
      </w:r>
    </w:p>
    <w:p w14:paraId="10A7351E">
      <w:pPr>
        <w:spacing w:line="0" w:lineRule="atLeas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（三）每支队伍可报名领队1</w:t>
      </w:r>
      <w:r>
        <w:rPr>
          <w:rFonts w:hint="eastAsia"/>
          <w:sz w:val="24"/>
          <w:lang w:val="en-US" w:eastAsia="zh-CN"/>
        </w:rPr>
        <w:t>人</w:t>
      </w:r>
      <w:r>
        <w:rPr>
          <w:rFonts w:hint="eastAsia"/>
          <w:sz w:val="24"/>
        </w:rPr>
        <w:t>、运动员1</w:t>
      </w:r>
      <w:r>
        <w:rPr>
          <w:sz w:val="24"/>
        </w:rPr>
        <w:t>2</w:t>
      </w:r>
      <w:r>
        <w:rPr>
          <w:rFonts w:hint="eastAsia"/>
          <w:sz w:val="24"/>
          <w:lang w:val="en-US" w:eastAsia="zh-CN"/>
        </w:rPr>
        <w:t>人。比赛</w:t>
      </w:r>
      <w:r>
        <w:rPr>
          <w:rFonts w:hint="eastAsia"/>
          <w:sz w:val="24"/>
        </w:rPr>
        <w:t>采用交叉淘汰赛及附加赛</w:t>
      </w:r>
      <w:r>
        <w:rPr>
          <w:rFonts w:hint="eastAsia"/>
          <w:sz w:val="24"/>
          <w:lang w:eastAsia="zh-CN"/>
        </w:rPr>
        <w:t>，决出</w:t>
      </w:r>
      <w:r>
        <w:rPr>
          <w:rFonts w:hint="eastAsia"/>
          <w:sz w:val="24"/>
        </w:rPr>
        <w:t>本次比赛前三名。</w:t>
      </w:r>
    </w:p>
    <w:p w14:paraId="79AD7312">
      <w:pPr>
        <w:spacing w:line="0" w:lineRule="atLeas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（四）比赛时间：</w:t>
      </w:r>
    </w:p>
    <w:p w14:paraId="319C530A">
      <w:pPr>
        <w:spacing w:line="0" w:lineRule="atLeast"/>
        <w:ind w:firstLine="480" w:firstLineChars="200"/>
        <w:jc w:val="left"/>
        <w:rPr>
          <w:sz w:val="24"/>
        </w:rPr>
      </w:pPr>
      <w:r>
        <w:rPr>
          <w:sz w:val="24"/>
        </w:rPr>
        <w:t>1.比赛采用四节制，每节12分钟毛时。</w:t>
      </w:r>
    </w:p>
    <w:p w14:paraId="11B08C93">
      <w:pPr>
        <w:spacing w:line="0" w:lineRule="atLeast"/>
        <w:ind w:firstLine="480" w:firstLineChars="200"/>
        <w:jc w:val="left"/>
        <w:rPr>
          <w:sz w:val="24"/>
        </w:rPr>
      </w:pPr>
      <w:r>
        <w:rPr>
          <w:sz w:val="24"/>
        </w:rPr>
        <w:t>2.暂停、换人停表，暂停时间1分钟，其余时间均不停表。</w:t>
      </w:r>
      <w:r>
        <w:rPr>
          <w:rFonts w:hint="eastAsia"/>
          <w:sz w:val="24"/>
        </w:rPr>
        <w:t>比赛分为上半时（一、二节）、下半时（三、四节），每队上半时可暂停两次，下半时可暂停三次。每节每队4次犯规后将处于处罚状态。上半时节间休息2分钟，上半时与下半时之间中场休息10分钟</w:t>
      </w:r>
      <w:r>
        <w:rPr>
          <w:sz w:val="24"/>
        </w:rPr>
        <w:t>。</w:t>
      </w:r>
    </w:p>
    <w:p w14:paraId="43A7FB68">
      <w:pPr>
        <w:spacing w:line="0" w:lineRule="atLeas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（五）比赛装备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</w:rPr>
        <w:t>各队须准备深、浅两套不同颜色的比赛服，号码必须为</w:t>
      </w:r>
      <w:r>
        <w:rPr>
          <w:sz w:val="24"/>
        </w:rPr>
        <w:t>00-99号，并且号码清晰</w:t>
      </w:r>
      <w:r>
        <w:rPr>
          <w:rFonts w:hint="eastAsia"/>
          <w:sz w:val="24"/>
        </w:rPr>
        <w:t>一致</w:t>
      </w:r>
      <w:r>
        <w:rPr>
          <w:sz w:val="24"/>
        </w:rPr>
        <w:t>。</w:t>
      </w:r>
    </w:p>
    <w:p w14:paraId="1E649661">
      <w:pPr>
        <w:spacing w:line="0" w:lineRule="atLeas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（六）无论出于何种情况，教练员、运动队（员）在场上不服从裁判员判罚</w:t>
      </w:r>
      <w:r>
        <w:rPr>
          <w:rFonts w:hint="eastAsia"/>
          <w:sz w:val="24"/>
          <w:lang w:eastAsia="zh-CN"/>
        </w:rPr>
        <w:t>，且</w:t>
      </w:r>
      <w:r>
        <w:rPr>
          <w:rFonts w:hint="eastAsia"/>
          <w:sz w:val="24"/>
        </w:rPr>
        <w:t>在裁判员宣布继续比赛后，仍不恢复比赛，致使比赛延误或中断超过</w:t>
      </w:r>
      <w:r>
        <w:rPr>
          <w:sz w:val="24"/>
        </w:rPr>
        <w:t>5分钟的，即判为罢赛。运动员在比赛结束后出现拒绝退场、拒绝领奖的行为，其处罚等同于罢赛。</w:t>
      </w:r>
    </w:p>
    <w:p w14:paraId="13E9D9AA">
      <w:pPr>
        <w:spacing w:line="0" w:lineRule="atLeas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（七）凡无故弃权的，以前赛项获得的成绩无效，并取消其参加以后场次的比赛资格</w:t>
      </w:r>
      <w:r>
        <w:rPr>
          <w:sz w:val="24"/>
        </w:rPr>
        <w:t>。</w:t>
      </w:r>
    </w:p>
    <w:p w14:paraId="0D4FFABF">
      <w:pPr>
        <w:spacing w:line="0" w:lineRule="atLeas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（八）每场比赛前，参赛运动员必须集体</w:t>
      </w:r>
      <w:r>
        <w:rPr>
          <w:rFonts w:hint="eastAsia"/>
          <w:sz w:val="24"/>
          <w:lang w:eastAsia="zh-CN"/>
        </w:rPr>
        <w:t>合影留照</w:t>
      </w:r>
      <w:r>
        <w:rPr>
          <w:rFonts w:hint="eastAsia"/>
          <w:sz w:val="24"/>
        </w:rPr>
        <w:t>。</w:t>
      </w:r>
    </w:p>
    <w:p w14:paraId="3C50AD6A">
      <w:pPr>
        <w:spacing w:line="0" w:lineRule="atLeas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（九）每名运动员仅能代表一个队伍参加比赛。</w:t>
      </w:r>
    </w:p>
    <w:p w14:paraId="50531667">
      <w:pPr>
        <w:spacing w:line="0" w:lineRule="atLeast"/>
        <w:jc w:val="left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七、报名办法</w:t>
      </w:r>
    </w:p>
    <w:p w14:paraId="1C6DB617">
      <w:pPr>
        <w:spacing w:line="0" w:lineRule="atLeast"/>
        <w:ind w:firstLine="480" w:firstLineChars="200"/>
        <w:jc w:val="left"/>
        <w:rPr>
          <w:sz w:val="24"/>
        </w:rPr>
      </w:pPr>
      <w:bookmarkStart w:id="3" w:name="_Hlk163742747"/>
      <w:r>
        <w:rPr>
          <w:rFonts w:hint="eastAsia"/>
          <w:sz w:val="24"/>
        </w:rPr>
        <w:t>各二级学院须于2026年4月30日前，将附件2以“××学院2026年篮球联赛报名表</w:t>
      </w:r>
      <w:r>
        <w:rPr>
          <w:sz w:val="24"/>
        </w:rPr>
        <w:t>”命名的报名表报送至邮箱：</w:t>
      </w:r>
      <w:r>
        <w:fldChar w:fldCharType="begin"/>
      </w:r>
      <w:r>
        <w:instrText xml:space="preserve"> HYPERLINK "mailto:tyjlb@ahdy.edu.cn" </w:instrText>
      </w:r>
      <w:r>
        <w:fldChar w:fldCharType="separate"/>
      </w:r>
      <w:r>
        <w:rPr>
          <w:rStyle w:val="4"/>
          <w:sz w:val="24"/>
        </w:rPr>
        <w:t>tyjlb@ahdy.edu.cn</w:t>
      </w:r>
      <w:r>
        <w:rPr>
          <w:rStyle w:val="4"/>
          <w:sz w:val="24"/>
        </w:rPr>
        <w:fldChar w:fldCharType="end"/>
      </w:r>
      <w:r>
        <w:rPr>
          <w:rFonts w:hint="eastAsia"/>
          <w:sz w:val="24"/>
        </w:rPr>
        <w:t>；</w:t>
      </w:r>
    </w:p>
    <w:p w14:paraId="5321F157">
      <w:pPr>
        <w:spacing w:line="0" w:lineRule="atLeas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4月29</w:t>
      </w:r>
      <w:r>
        <w:rPr>
          <w:rFonts w:hint="eastAsia"/>
          <w:sz w:val="24"/>
          <w:lang w:eastAsia="zh-CN"/>
        </w:rPr>
        <w:t>日</w:t>
      </w:r>
      <w:r>
        <w:rPr>
          <w:rFonts w:hint="eastAsia"/>
          <w:sz w:val="24"/>
        </w:rPr>
        <w:t>14点，将加盖公章的纸质报名表、学生参赛健康承诺书提交至体育馆102办公室</w:t>
      </w:r>
      <w:r>
        <w:rPr>
          <w:rFonts w:hint="eastAsia"/>
          <w:sz w:val="24"/>
          <w:lang w:val="en-US" w:eastAsia="zh-CN"/>
        </w:rPr>
        <w:t>孙宇老师处</w:t>
      </w:r>
      <w:r>
        <w:rPr>
          <w:rFonts w:hint="eastAsia"/>
          <w:sz w:val="24"/>
        </w:rPr>
        <w:t>，并完成抽签。</w:t>
      </w:r>
    </w:p>
    <w:bookmarkEnd w:id="3"/>
    <w:p w14:paraId="7820D27E">
      <w:pPr>
        <w:spacing w:line="0" w:lineRule="atLeast"/>
        <w:jc w:val="left"/>
        <w:rPr>
          <w:rFonts w:ascii="Times New Roman" w:hAnsi="Times New Roman" w:eastAsia="宋体" w:cs="Times New Roman"/>
          <w:b/>
          <w:sz w:val="24"/>
          <w:szCs w:val="24"/>
        </w:rPr>
      </w:pPr>
      <w:bookmarkStart w:id="4" w:name="_Hlk163743090"/>
      <w:r>
        <w:rPr>
          <w:rFonts w:hint="eastAsia" w:ascii="Times New Roman" w:hAnsi="Times New Roman" w:eastAsia="宋体" w:cs="Times New Roman"/>
          <w:b/>
          <w:sz w:val="24"/>
          <w:szCs w:val="24"/>
        </w:rPr>
        <w:t>八、录取名次</w:t>
      </w:r>
    </w:p>
    <w:p w14:paraId="1E3824C9">
      <w:pPr>
        <w:spacing w:line="0" w:lineRule="atLeas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前三名获奖队伍颁发</w:t>
      </w:r>
      <w:r>
        <w:rPr>
          <w:sz w:val="24"/>
        </w:rPr>
        <w:t>获奖证书。</w:t>
      </w:r>
      <w:bookmarkStart w:id="8" w:name="_GoBack"/>
      <w:bookmarkEnd w:id="8"/>
    </w:p>
    <w:bookmarkEnd w:id="4"/>
    <w:p w14:paraId="6AE7F3FB">
      <w:pPr>
        <w:spacing w:line="0" w:lineRule="atLeast"/>
        <w:jc w:val="left"/>
        <w:rPr>
          <w:rFonts w:ascii="Times New Roman" w:hAnsi="Times New Roman" w:eastAsia="宋体" w:cs="Times New Roman"/>
          <w:b/>
          <w:sz w:val="24"/>
          <w:szCs w:val="24"/>
        </w:rPr>
      </w:pPr>
      <w:bookmarkStart w:id="5" w:name="_Hlk163742926"/>
      <w:r>
        <w:rPr>
          <w:rFonts w:hint="eastAsia" w:ascii="Times New Roman" w:hAnsi="Times New Roman" w:eastAsia="宋体" w:cs="Times New Roman"/>
          <w:b/>
          <w:sz w:val="24"/>
          <w:szCs w:val="24"/>
        </w:rPr>
        <w:t>九、赛事监督、仲裁委员及裁判员的选派</w:t>
      </w:r>
    </w:p>
    <w:p w14:paraId="5F87D087">
      <w:pPr>
        <w:spacing w:line="0" w:lineRule="atLeas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由体育俱乐部管理中心统一选派。</w:t>
      </w:r>
    </w:p>
    <w:bookmarkEnd w:id="5"/>
    <w:p w14:paraId="6E2256A5">
      <w:pPr>
        <w:spacing w:line="0" w:lineRule="atLeast"/>
        <w:jc w:val="left"/>
        <w:rPr>
          <w:rFonts w:ascii="Times New Roman" w:hAnsi="Times New Roman" w:eastAsia="宋体" w:cs="Times New Roman"/>
          <w:b/>
          <w:sz w:val="24"/>
          <w:szCs w:val="24"/>
        </w:rPr>
      </w:pPr>
      <w:bookmarkStart w:id="6" w:name="_Hlk163742914"/>
      <w:r>
        <w:rPr>
          <w:rFonts w:hint="eastAsia" w:ascii="Times New Roman" w:hAnsi="Times New Roman" w:eastAsia="宋体" w:cs="Times New Roman"/>
          <w:b/>
          <w:sz w:val="24"/>
          <w:szCs w:val="24"/>
        </w:rPr>
        <w:t>十、安全提示</w:t>
      </w:r>
    </w:p>
    <w:p w14:paraId="0391F461">
      <w:pPr>
        <w:spacing w:line="0" w:lineRule="atLeast"/>
        <w:ind w:firstLine="480" w:firstLineChars="200"/>
        <w:jc w:val="left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/>
          <w:sz w:val="24"/>
        </w:rPr>
        <w:t>为保障竞赛安全、顺利进行，建议运动员本人提前三天购买竞赛当天的保险。</w:t>
      </w:r>
    </w:p>
    <w:p w14:paraId="31063FD2">
      <w:pPr>
        <w:spacing w:line="0" w:lineRule="atLeast"/>
        <w:jc w:val="left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十一、说明</w:t>
      </w:r>
      <w:bookmarkEnd w:id="6"/>
      <w:bookmarkStart w:id="7" w:name="_Hlk163742902"/>
    </w:p>
    <w:p w14:paraId="57CB1E20">
      <w:pPr>
        <w:spacing w:line="0" w:lineRule="atLeast"/>
        <w:ind w:firstLine="480" w:firstLineChars="200"/>
        <w:jc w:val="left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本规程解释权归体育俱乐部管理中心，未尽事宜，另行通知。</w:t>
      </w:r>
    </w:p>
    <w:bookmarkEnd w:id="7"/>
    <w:p w14:paraId="3268D7BC">
      <w:pPr>
        <w:spacing w:line="0" w:lineRule="atLeast"/>
        <w:ind w:firstLine="480" w:firstLineChars="200"/>
        <w:jc w:val="left"/>
        <w:rPr>
          <w:sz w:val="24"/>
        </w:rPr>
      </w:pPr>
    </w:p>
    <w:p w14:paraId="7B2907E2">
      <w:pPr>
        <w:spacing w:line="0" w:lineRule="atLeast"/>
        <w:ind w:firstLine="480" w:firstLineChars="200"/>
        <w:jc w:val="left"/>
        <w:rPr>
          <w:sz w:val="24"/>
        </w:rPr>
      </w:pPr>
    </w:p>
    <w:p w14:paraId="702058F8">
      <w:pPr>
        <w:spacing w:line="0" w:lineRule="atLeast"/>
        <w:ind w:firstLine="480" w:firstLineChars="200"/>
        <w:jc w:val="left"/>
        <w:rPr>
          <w:rFonts w:hint="eastAsia" w:ascii="Times New Roman" w:hAnsi="Times New Roman" w:eastAsia="宋体" w:cs="Times New Roman"/>
          <w:sz w:val="24"/>
          <w:szCs w:val="24"/>
        </w:rPr>
      </w:pPr>
    </w:p>
    <w:p w14:paraId="24020347">
      <w:pPr>
        <w:spacing w:line="0" w:lineRule="atLeast"/>
        <w:ind w:firstLine="480" w:firstLineChars="200"/>
        <w:jc w:val="left"/>
        <w:rPr>
          <w:sz w:val="24"/>
        </w:rPr>
      </w:pPr>
    </w:p>
    <w:p w14:paraId="7C4484E5">
      <w:pPr>
        <w:spacing w:line="0" w:lineRule="atLeast"/>
        <w:ind w:firstLine="480" w:firstLineChars="200"/>
        <w:jc w:val="left"/>
        <w:rPr>
          <w:sz w:val="24"/>
        </w:rPr>
      </w:pPr>
    </w:p>
    <w:p w14:paraId="6BAB37AE">
      <w:pPr>
        <w:spacing w:line="0" w:lineRule="atLeast"/>
        <w:ind w:firstLine="480" w:firstLineChars="200"/>
        <w:jc w:val="left"/>
        <w:rPr>
          <w:sz w:val="24"/>
        </w:rPr>
      </w:pPr>
    </w:p>
    <w:p w14:paraId="0918AFAC">
      <w:pPr>
        <w:spacing w:line="0" w:lineRule="atLeast"/>
        <w:jc w:val="left"/>
        <w:rPr>
          <w:sz w:val="24"/>
        </w:rPr>
      </w:pPr>
    </w:p>
    <w:p w14:paraId="6EEEB9B7">
      <w:pPr>
        <w:spacing w:line="0" w:lineRule="atLeast"/>
        <w:ind w:firstLine="480" w:firstLineChars="200"/>
        <w:jc w:val="right"/>
        <w:rPr>
          <w:rFonts w:hint="eastAsia" w:ascii="Times New Roman" w:hAnsi="Times New Roman" w:eastAsia="宋体" w:cs="Times New Roman"/>
          <w:sz w:val="24"/>
          <w:szCs w:val="24"/>
        </w:rPr>
      </w:pPr>
    </w:p>
    <w:p w14:paraId="760259FC">
      <w:pPr>
        <w:spacing w:line="0" w:lineRule="atLeast"/>
        <w:ind w:firstLine="480" w:firstLineChars="200"/>
        <w:jc w:val="right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体育俱乐部管理中心</w:t>
      </w:r>
    </w:p>
    <w:p w14:paraId="56197CCF">
      <w:pPr>
        <w:spacing w:line="0" w:lineRule="atLeast"/>
        <w:ind w:firstLine="480" w:firstLineChars="200"/>
        <w:jc w:val="right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2026年4月12日</w:t>
      </w:r>
    </w:p>
    <w:p w14:paraId="2AD5EDAA">
      <w:pPr>
        <w:spacing w:line="0" w:lineRule="atLeast"/>
        <w:jc w:val="left"/>
        <w:rPr>
          <w:sz w:val="24"/>
        </w:rPr>
      </w:pPr>
    </w:p>
    <w:p w14:paraId="40731F23">
      <w:pPr>
        <w:spacing w:line="0" w:lineRule="atLeast"/>
        <w:jc w:val="left"/>
        <w:rPr>
          <w:sz w:val="24"/>
        </w:rPr>
      </w:pPr>
    </w:p>
    <w:p w14:paraId="598B2842">
      <w:pPr>
        <w:spacing w:line="0" w:lineRule="atLeast"/>
        <w:jc w:val="left"/>
        <w:rPr>
          <w:sz w:val="24"/>
        </w:rPr>
      </w:pPr>
    </w:p>
    <w:p w14:paraId="29ECEE4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C22CF1"/>
    <w:rsid w:val="00396534"/>
    <w:rsid w:val="0055253F"/>
    <w:rsid w:val="005A3B2E"/>
    <w:rsid w:val="00AF64F6"/>
    <w:rsid w:val="00BF4519"/>
    <w:rsid w:val="00C210DC"/>
    <w:rsid w:val="00EA0EC1"/>
    <w:rsid w:val="00FF74CB"/>
    <w:rsid w:val="070E2AFA"/>
    <w:rsid w:val="0B304DED"/>
    <w:rsid w:val="1C71170A"/>
    <w:rsid w:val="2197576F"/>
    <w:rsid w:val="2A306760"/>
    <w:rsid w:val="2F397DE9"/>
    <w:rsid w:val="30B01F2A"/>
    <w:rsid w:val="41E5014E"/>
    <w:rsid w:val="48C91E02"/>
    <w:rsid w:val="56FE35BF"/>
    <w:rsid w:val="572440FC"/>
    <w:rsid w:val="575C02E5"/>
    <w:rsid w:val="65C22CF1"/>
    <w:rsid w:val="6670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5fcf4e7f-68de-411a-9e3e-0e9a2a346bef</errorID>
      <errorWord>。</errorWord>
      <group>L1_Punc</group>
      <groupName>标点问题</groupName>
      <ability>L2_Punc</ability>
      <abilityName>标点符号检查</abilityName>
      <candidateList>
        <item>；</item>
      </candidateList>
      <explain/>
      <paraID>5D7DDBFD</paraID>
      <start>37</start>
      <end>38</end>
      <status>modified</status>
      <modifiedWord>；</modifiedWord>
      <trackRevisions>false</trackRevisions>
    </reviewItem>
    <reviewItem>
      <errorID>6573a595-d827-4378-bb26-f15d534809bb</errorID>
      <errorWord>方可</errorWord>
      <group>L1_Punc</group>
      <groupName>标点问题</groupName>
      <ability>L2_Punc</ability>
      <abilityName>标点符号检查</abilityName>
      <candidateList>
        <item>，方可</item>
      </candidateList>
      <explain/>
      <paraID>406D743E</paraID>
      <start>27</start>
      <end>30</end>
      <status>modified</status>
      <modifiedWord>，方可</modifiedWord>
      <trackRevisions>false</trackRevisions>
    </reviewItem>
    <reviewItem>
      <errorID>f6e2c878-1b26-49b2-a9d7-7a836e5541f6</errorID>
      <errorWord>，</errorWord>
      <group>L1_Punc</group>
      <groupName>标点问题</groupName>
      <ability>L2_Punc</ability>
      <abilityName>标点符号检查</abilityName>
      <candidateList>
        <item>。</item>
      </candidateList>
      <explain/>
      <paraID>406D743E</paraID>
      <start>34</start>
      <end>35</end>
      <status>modified</status>
      <modifiedWord>。</modifiedWord>
      <trackRevisions>false</trackRevisions>
    </reviewItem>
    <reviewItem>
      <errorID>97e41e27-5a8b-4d2d-b5bb-fe22685ad011</errorID>
      <errorWord>各队</errorWord>
      <group>L1_Punc</group>
      <groupName>标点问题</groupName>
      <ability>L2_Punc</ability>
      <abilityName>标点符号检查</abilityName>
      <candidateList>
        <item>，各队</item>
      </candidateList>
      <explain/>
      <paraID>406D743E</paraID>
      <start>38</start>
      <end>41</end>
      <status>modified</status>
      <modifiedWord>，各队</modifiedWord>
      <trackRevisions>false</trackRevisions>
    </reviewItem>
    <reviewItem>
      <errorID>6f191d1c-1872-4993-8c72-5aa2430566d7</errorID>
      <errorWord>签写</errorWord>
      <group>L1_Word</group>
      <groupName>字词问题</groupName>
      <ability>L2_Typo</ability>
      <abilityName>字词错误</abilityName>
      <candidateList>
        <item>签署</item>
      </candidateList>
      <explain/>
      <paraID>406D743E</paraID>
      <start>46</start>
      <end>48</end>
      <status>modified</status>
      <modifiedWord>签署</modifiedWord>
      <trackRevisions>false</trackRevisions>
    </reviewItem>
    <reviewItem>
      <errorID>adb54c6e-60ff-46e2-9a8a-cc47f7e49694</errorID>
      <errorWord>领队一名</errorWord>
      <group>L1_Word</group>
      <groupName>字词问题</groupName>
      <ability>L2_Typo</ability>
      <abilityName>字词错误</abilityName>
      <candidateList>
        <item>一名领队</item>
      </candidateList>
      <explain/>
      <paraID>6A03B8E1</paraID>
      <start>10</start>
      <end>14</end>
      <status>modified</status>
      <modifiedWord>一名领队</modifiedWord>
      <trackRevisions>false</trackRevisions>
    </reviewItem>
    <reviewItem>
      <errorID>91b48187-bbb0-420a-a0ea-8e56375077d9</errorID>
      <errorWord>执行中国篮球协会审定的最新《篮球规则》及规则注解</errorWord>
      <group>L1_Word</group>
      <groupName>字词问题</groupName>
      <ability>L2_Typo</ability>
      <abilityName>字词错误</abilityName>
      <candidateList>
        <item>中国篮球协会审定的最新《篮球规则》及规则注解执行</item>
      </candidateList>
      <explain/>
      <paraID>76B813DF</paraID>
      <start>5</start>
      <end>29</end>
      <status>modified</status>
      <modifiedWord>中国篮球协会审定的最新《篮球规则》及规则注解执行</modifiedWord>
      <trackRevisions>false</trackRevisions>
    </reviewItem>
    <reviewItem>
      <errorID>3cafab94-bf04-4cd4-ae0c-3b98522974d9</errorID>
      <errorWord>，</errorWord>
      <group>L1_Grammar</group>
      <groupName>语法问题</groupName>
      <ability>L2_Grammar</ability>
      <abilityName>语法错误</abilityName>
      <candidateList>
        <item>。比赛</item>
      </candidateList>
      <explain/>
      <paraID>10A7351E</paraID>
      <start>21</start>
      <end>24</end>
      <status>modified</status>
      <modifiedWord>。比赛</modifiedWord>
      <trackRevisions>false</trackRevisions>
    </reviewItem>
    <reviewItem>
      <errorID>97dee64e-057d-401d-9f7c-70c76a65c7ba</errorID>
      <errorWord>决出</errorWord>
      <group>L1_Punc</group>
      <groupName>标点问题</groupName>
      <ability>L2_Punc</ability>
      <abilityName>标点符号检查</abilityName>
      <candidateList>
        <item>，决出</item>
      </candidateList>
      <explain/>
      <paraID>10A7351E</paraID>
      <start>35</start>
      <end>38</end>
      <status>modified</status>
      <modifiedWord>，决出</modifiedWord>
      <trackRevisions>false</trackRevisions>
    </reviewItem>
    <reviewItem>
      <errorID>46163348-8e6d-46c8-9bd0-5f3aab271f0a</errorID>
      <errorWord>。</errorWord>
      <group>L1_Punc</group>
      <groupName>标点问题</groupName>
      <ability>L2_Punc</ability>
      <abilityName>标点符号检查</abilityName>
      <candidateList>
        <item>：</item>
      </candidateList>
      <explain/>
      <paraID>43A7FB68</paraID>
      <start>7</start>
      <end>8</end>
      <status>modified</status>
      <modifiedWord>：</modifiedWord>
      <trackRevisions>false</trackRevisions>
    </reviewItem>
    <reviewItem>
      <errorID>5885aa62-a6ff-4c29-84a2-574ca5d59a0f</errorID>
      <errorWord>的，</errorWord>
      <group>L1_Word</group>
      <groupName>字词问题</groupName>
      <ability>L2_Typo</ability>
      <abilityName>字词错误</abilityName>
      <candidateList>
        <item>，且</item>
      </candidateList>
      <explain/>
      <paraID>1E649661</paraID>
      <start>33</start>
      <end>35</end>
      <status>modified</status>
      <modifiedWord>，且</modifiedWord>
      <trackRevisions>false</trackRevisions>
    </reviewItem>
    <reviewItem>
      <errorID>c5cfd110-3c6c-467b-b46b-7b2ba67ef564</errorID>
      <errorWord>合影留照</errorWord>
      <group>L1_Word</group>
      <groupName>字词问题</groupName>
      <ability>L2_Typo</ability>
      <abilityName>字词错误</abilityName>
      <candidateList>
        <item>合影留念</item>
      </candidateList>
      <explain/>
      <paraID> D4FFABF</paraID>
      <start>18</start>
      <end>22</end>
      <status>ignored</status>
      <modifiedWord/>
      <trackRevisions>false</trackRevisions>
    </reviewItem>
    <reviewItem>
      <errorID>6c6bb4cd-22ee-4d2c-b176-2f5d861e229b</errorID>
      <errorWord>日下午</errorWord>
      <group>L1_Grammar</group>
      <groupName>语法问题</groupName>
      <ability>L2_Grammar</ability>
      <abilityName>语法错误</abilityName>
      <candidateList>
        <item>日</item>
      </candidateList>
      <explain/>
      <paraID>5321F157</paraID>
      <start>4</start>
      <end>5</end>
      <status>modified</status>
      <modifiedWord>日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95dab4e-e787-42b3-8b02-68f221de253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1051</Words>
  <Characters>1099</Characters>
  <Lines>38</Lines>
  <Paragraphs>44</Paragraphs>
  <TotalTime>32</TotalTime>
  <ScaleCrop>false</ScaleCrop>
  <LinksUpToDate>false</LinksUpToDate>
  <CharactersWithSpaces>1099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2025-03-23T14:18:00Z</dcterms:created>
  <dc:creator>傻了吧唧</dc:creator>
  <cp:lastModifiedBy>热心市民谢先生</cp:lastModifiedBy>
  <dcterms:modified xsi:type="dcterms:W3CDTF">2026-04-14T09:06:31Z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0511A00C0B414C20875C341ACA39F980_13</vt:lpwstr>
  </property>
  <property fmtid="{D5CDD505-2E9C-101B-9397-08002B2CF9AE}" pid="4" name="KSOTemplateDocerSaveRecord">
    <vt:lpwstr>eyJoZGlkIjoiOWFmMjMyZjQ2MTBjOWFlZDE4ZGJkOTUyZjJjMTUwNGMiLCJ1c2VySWQiOiIzNDM0MjI0ODUifQ==</vt:lpwstr>
  </property>
</Properties>
</file>